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391D8" w14:textId="77777777" w:rsidR="00B4073A" w:rsidRDefault="00B4073A" w:rsidP="009F3221">
      <w:pPr>
        <w:widowControl w:val="0"/>
        <w:shd w:val="clear" w:color="auto" w:fill="FFFFFF"/>
        <w:spacing w:line="240" w:lineRule="auto"/>
        <w:rPr>
          <w:rFonts w:ascii="Arial" w:eastAsia="Times New Roman" w:hAnsi="Arial" w:cs="Arial"/>
          <w:sz w:val="22"/>
          <w:lang w:val="sl-SI"/>
        </w:rPr>
      </w:pPr>
    </w:p>
    <w:p w14:paraId="484EF3D8" w14:textId="395C8B4C" w:rsidR="00147CDD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>člana 38 stav 1 tačka 2 Zakona o lokalnoj samoupravi ("Službeni list C</w:t>
      </w:r>
      <w:r w:rsidR="008F3A11">
        <w:rPr>
          <w:rFonts w:ascii="Arial" w:eastAsia="ヒラギノ角ゴ Pro W3" w:hAnsi="Arial" w:cs="Arial"/>
          <w:sz w:val="22"/>
        </w:rPr>
        <w:t xml:space="preserve">rne </w:t>
      </w:r>
      <w:r w:rsidR="00DC4EB6" w:rsidRPr="004E0D2B">
        <w:rPr>
          <w:rFonts w:ascii="Arial" w:eastAsia="ヒラギノ角ゴ Pro W3" w:hAnsi="Arial" w:cs="Arial"/>
          <w:sz w:val="22"/>
        </w:rPr>
        <w:t>G</w:t>
      </w:r>
      <w:r w:rsidR="008F3A11">
        <w:rPr>
          <w:rFonts w:ascii="Arial" w:eastAsia="ヒラギノ角ゴ Pro W3" w:hAnsi="Arial" w:cs="Arial"/>
          <w:sz w:val="22"/>
        </w:rPr>
        <w:t>ore</w:t>
      </w:r>
      <w:r w:rsidR="00DC4EB6" w:rsidRPr="004E0D2B">
        <w:rPr>
          <w:rFonts w:ascii="Arial" w:eastAsia="ヒラギノ角ゴ Pro W3" w:hAnsi="Arial" w:cs="Arial"/>
          <w:sz w:val="22"/>
        </w:rPr>
        <w:t xml:space="preserve">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>člana 223 stav 2 Zakona o planiranju p</w:t>
      </w:r>
      <w:r w:rsidR="005C45F6">
        <w:rPr>
          <w:rFonts w:ascii="Arial" w:eastAsia="Times New Roman" w:hAnsi="Arial" w:cs="Arial"/>
          <w:sz w:val="22"/>
          <w:lang w:val="sl-SI"/>
        </w:rPr>
        <w:t>r</w:t>
      </w:r>
      <w:r w:rsidRPr="004E0D2B">
        <w:rPr>
          <w:rFonts w:ascii="Arial" w:eastAsia="Times New Roman" w:hAnsi="Arial" w:cs="Arial"/>
          <w:sz w:val="22"/>
          <w:lang w:val="sl-SI"/>
        </w:rPr>
        <w:t>ostora i izgradnji objekata (“Sl</w:t>
      </w:r>
      <w:r w:rsidR="007821C4">
        <w:rPr>
          <w:rFonts w:ascii="Arial" w:eastAsia="Times New Roman" w:hAnsi="Arial" w:cs="Arial"/>
          <w:sz w:val="22"/>
          <w:lang w:val="sl-SI"/>
        </w:rPr>
        <w:t xml:space="preserve">užbeni </w:t>
      </w:r>
      <w:r w:rsidRPr="004E0D2B">
        <w:rPr>
          <w:rFonts w:ascii="Arial" w:eastAsia="Times New Roman" w:hAnsi="Arial" w:cs="Arial"/>
          <w:sz w:val="22"/>
          <w:lang w:val="sl-SI"/>
        </w:rPr>
        <w:t>list C</w:t>
      </w:r>
      <w:r w:rsidR="008F3A11">
        <w:rPr>
          <w:rFonts w:ascii="Arial" w:eastAsia="Times New Roman" w:hAnsi="Arial" w:cs="Arial"/>
          <w:sz w:val="22"/>
          <w:lang w:val="sl-SI"/>
        </w:rPr>
        <w:t xml:space="preserve">rne </w:t>
      </w:r>
      <w:r w:rsidRPr="004E0D2B">
        <w:rPr>
          <w:rFonts w:ascii="Arial" w:eastAsia="Times New Roman" w:hAnsi="Arial" w:cs="Arial"/>
          <w:sz w:val="22"/>
          <w:lang w:val="sl-SI"/>
        </w:rPr>
        <w:t>G</w:t>
      </w:r>
      <w:r w:rsidR="008F3A11">
        <w:rPr>
          <w:rFonts w:ascii="Arial" w:eastAsia="Times New Roman" w:hAnsi="Arial" w:cs="Arial"/>
          <w:sz w:val="22"/>
          <w:lang w:val="sl-SI"/>
        </w:rPr>
        <w:t>ore</w:t>
      </w:r>
      <w:r w:rsidRPr="004E0D2B">
        <w:rPr>
          <w:rFonts w:ascii="Arial" w:eastAsia="Times New Roman" w:hAnsi="Arial" w:cs="Arial"/>
          <w:sz w:val="22"/>
          <w:lang w:val="sl-SI"/>
        </w:rPr>
        <w:t>”</w:t>
      </w:r>
      <w:r w:rsidR="007821C4">
        <w:rPr>
          <w:rFonts w:ascii="Arial" w:eastAsia="Times New Roman" w:hAnsi="Arial" w:cs="Arial"/>
          <w:sz w:val="22"/>
          <w:lang w:val="sl-SI"/>
        </w:rPr>
        <w:t>,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</w:t>
      </w:r>
      <w:r w:rsidR="008F3A11">
        <w:rPr>
          <w:rFonts w:ascii="Arial" w:eastAsia="Times New Roman" w:hAnsi="Arial" w:cs="Arial"/>
          <w:sz w:val="22"/>
          <w:lang w:val="sl-SI"/>
        </w:rPr>
        <w:t>užbeni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B4073A">
        <w:rPr>
          <w:rFonts w:ascii="Arial" w:eastAsia="Times New Roman" w:hAnsi="Arial" w:cs="Arial"/>
          <w:sz w:val="22"/>
          <w:lang w:val="sl-SI"/>
        </w:rPr>
        <w:t xml:space="preserve">, </w:t>
      </w:r>
      <w:r w:rsidR="00F739BA">
        <w:rPr>
          <w:rFonts w:ascii="Arial" w:eastAsia="Times New Roman" w:hAnsi="Arial" w:cs="Arial"/>
          <w:sz w:val="22"/>
          <w:lang w:val="sl-SI"/>
        </w:rPr>
        <w:t>32/23</w:t>
      </w:r>
      <w:r w:rsidR="00B4073A">
        <w:rPr>
          <w:rFonts w:ascii="Arial" w:eastAsia="Times New Roman" w:hAnsi="Arial" w:cs="Arial"/>
          <w:sz w:val="22"/>
          <w:lang w:val="sl-SI"/>
        </w:rPr>
        <w:t xml:space="preserve"> i 01/24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>i člana 35 stav 1 alineja 2 Statuta Opštine Tivat ("Službeni list C</w:t>
      </w:r>
      <w:r w:rsidR="00A21DC5">
        <w:rPr>
          <w:rFonts w:ascii="Arial" w:eastAsia="ヒラギノ角ゴ Pro W3" w:hAnsi="Arial" w:cs="Arial"/>
          <w:sz w:val="22"/>
        </w:rPr>
        <w:t xml:space="preserve">rne </w:t>
      </w:r>
      <w:r w:rsidR="00DC4EB6" w:rsidRPr="004E0D2B">
        <w:rPr>
          <w:rFonts w:ascii="Arial" w:eastAsia="ヒラギノ角ゴ Pro W3" w:hAnsi="Arial" w:cs="Arial"/>
          <w:sz w:val="22"/>
        </w:rPr>
        <w:t>G</w:t>
      </w:r>
      <w:r w:rsidR="00A21DC5">
        <w:rPr>
          <w:rFonts w:ascii="Arial" w:eastAsia="ヒラギノ角ゴ Pro W3" w:hAnsi="Arial" w:cs="Arial"/>
          <w:sz w:val="22"/>
        </w:rPr>
        <w:t>ore</w:t>
      </w:r>
      <w:r w:rsidR="00DC4EB6" w:rsidRPr="004E0D2B">
        <w:rPr>
          <w:rFonts w:ascii="Arial" w:eastAsia="ヒラギノ角ゴ Pro W3" w:hAnsi="Arial" w:cs="Arial"/>
          <w:sz w:val="22"/>
        </w:rPr>
        <w:t xml:space="preserve">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294664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EE2C2D">
        <w:rPr>
          <w:rFonts w:ascii="Arial" w:eastAsia="ヒラギノ角ゴ Pro W3" w:hAnsi="Arial" w:cs="Arial"/>
          <w:sz w:val="22"/>
          <w:lang w:val="en-US"/>
        </w:rPr>
        <w:t>24.10.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294664">
        <w:rPr>
          <w:rFonts w:ascii="Arial" w:eastAsia="ヒラギノ角ゴ Pro W3" w:hAnsi="Arial" w:cs="Arial"/>
          <w:sz w:val="22"/>
          <w:lang w:val="en-US"/>
        </w:rPr>
        <w:t>4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  <w:r w:rsidR="00B4073A">
        <w:rPr>
          <w:rFonts w:ascii="Arial" w:eastAsia="ヒラギノ角ゴ Pro W3" w:hAnsi="Arial" w:cs="Arial"/>
          <w:sz w:val="22"/>
          <w:lang w:val="en-US"/>
        </w:rPr>
        <w:t>:</w:t>
      </w:r>
    </w:p>
    <w:p w14:paraId="17ED8049" w14:textId="77777777" w:rsidR="00B4073A" w:rsidRPr="009F3221" w:rsidRDefault="00B4073A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</w:p>
    <w:p w14:paraId="0D5F29B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6CF357C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264382C8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4F27EA4B" w14:textId="77777777" w:rsidR="00C5314B" w:rsidRPr="00C5314B" w:rsidRDefault="009F2E8A" w:rsidP="00C5314B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bCs/>
          <w:sz w:val="22"/>
        </w:rPr>
      </w:pPr>
      <w:r w:rsidRPr="004C3843">
        <w:t xml:space="preserve"> </w:t>
      </w:r>
      <w:r w:rsidRPr="00957133">
        <w:rPr>
          <w:rFonts w:ascii="Arial" w:hAnsi="Arial" w:cs="Arial"/>
          <w:b/>
          <w:bCs/>
          <w:sz w:val="22"/>
        </w:rPr>
        <w:t xml:space="preserve"> </w:t>
      </w:r>
      <w:r w:rsidR="00C5314B" w:rsidRPr="00C5314B">
        <w:rPr>
          <w:rFonts w:ascii="Arial" w:hAnsi="Arial" w:cs="Arial"/>
          <w:b/>
          <w:bCs/>
          <w:sz w:val="22"/>
        </w:rPr>
        <w:t xml:space="preserve">– pijace i neophodne infrastrukture </w:t>
      </w:r>
    </w:p>
    <w:p w14:paraId="49542C57" w14:textId="77777777" w:rsidR="00C5314B" w:rsidRPr="00C5314B" w:rsidRDefault="00C5314B" w:rsidP="00C5314B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bCs/>
          <w:sz w:val="22"/>
        </w:rPr>
      </w:pPr>
      <w:r w:rsidRPr="00C5314B">
        <w:rPr>
          <w:rFonts w:ascii="Arial" w:hAnsi="Arial" w:cs="Arial"/>
          <w:b/>
          <w:bCs/>
          <w:sz w:val="22"/>
        </w:rPr>
        <w:t xml:space="preserve">na dijelu kat.parc.br. 2286/1, 2286/4, 2282 KO Tivat i kat.parcelama 2286/3,2292, 2285/1,2295/2, 2293/1, 2293/2, 2293/3, 2293/4, 2293/5, 2293/6, 2293/7, 2293/8, 2293/9, 2293/10, 2293/11, 2293/12, 2293/13, 2293/14, 2293/15, 2293/16, 2293/17, 2293/18, 2293/19, 2293/20, 2293/21 i 2293/22  </w:t>
      </w:r>
    </w:p>
    <w:p w14:paraId="3900C7E3" w14:textId="4DFAF081" w:rsidR="00B4073A" w:rsidRDefault="00C5314B" w:rsidP="00C5314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C5314B">
        <w:rPr>
          <w:rFonts w:ascii="Arial" w:hAnsi="Arial" w:cs="Arial"/>
          <w:b/>
          <w:bCs/>
          <w:sz w:val="22"/>
        </w:rPr>
        <w:t>u obuhvatu u obuhvatu DUP-a „Tivat-Centar“ (»Sl.list CG</w:t>
      </w:r>
      <w:r w:rsidR="00F07150">
        <w:rPr>
          <w:rFonts w:ascii="Arial" w:hAnsi="Arial" w:cs="Arial"/>
          <w:b/>
          <w:bCs/>
          <w:sz w:val="22"/>
        </w:rPr>
        <w:t>- opštinski propisi«</w:t>
      </w:r>
      <w:r w:rsidRPr="00C5314B">
        <w:rPr>
          <w:rFonts w:ascii="Arial" w:hAnsi="Arial" w:cs="Arial"/>
          <w:b/>
          <w:bCs/>
          <w:sz w:val="22"/>
        </w:rPr>
        <w:t xml:space="preserve"> br. 21/18)</w:t>
      </w:r>
    </w:p>
    <w:p w14:paraId="7D296D23" w14:textId="77777777" w:rsidR="00C5314B" w:rsidRDefault="00C5314B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6E01287A" w14:textId="597BCB0C" w:rsidR="00147CDD" w:rsidRPr="004E0D2B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3D7AC86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37D67C3" w14:textId="73106AB4" w:rsidR="006F0A9B" w:rsidRPr="004E0D2B" w:rsidRDefault="00147CDD" w:rsidP="00C5314B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Ovom Odlukom utvrđuje se</w:t>
      </w:r>
      <w:r w:rsidR="00C5314B">
        <w:rPr>
          <w:rFonts w:ascii="Arial" w:eastAsia="Times New Roman" w:hAnsi="Arial" w:cs="Arial"/>
          <w:sz w:val="22"/>
          <w:lang w:val="sl-SI"/>
        </w:rPr>
        <w:t xml:space="preserve"> vrsta lokalnog objekta od opšteg interesa,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C5314B" w:rsidRPr="00C5314B">
        <w:rPr>
          <w:rFonts w:ascii="Arial" w:eastAsia="Times New Roman" w:hAnsi="Arial" w:cs="Arial"/>
          <w:sz w:val="22"/>
          <w:lang w:val="sl-SI"/>
        </w:rPr>
        <w:t>lokacij</w:t>
      </w:r>
      <w:r w:rsidR="00C5314B">
        <w:rPr>
          <w:rFonts w:ascii="Arial" w:eastAsia="Times New Roman" w:hAnsi="Arial" w:cs="Arial"/>
          <w:sz w:val="22"/>
          <w:lang w:val="sl-SI"/>
        </w:rPr>
        <w:t>a</w:t>
      </w:r>
      <w:r w:rsidR="00C5314B" w:rsidRPr="00C5314B">
        <w:rPr>
          <w:rFonts w:ascii="Arial" w:eastAsia="Times New Roman" w:hAnsi="Arial" w:cs="Arial"/>
          <w:sz w:val="22"/>
          <w:lang w:val="sl-SI"/>
        </w:rPr>
        <w:t xml:space="preserve"> </w:t>
      </w:r>
      <w:r w:rsidR="00C5314B">
        <w:rPr>
          <w:rFonts w:ascii="Arial" w:eastAsia="Times New Roman" w:hAnsi="Arial" w:cs="Arial"/>
          <w:sz w:val="22"/>
          <w:lang w:val="sl-SI"/>
        </w:rPr>
        <w:t xml:space="preserve">za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</w:t>
      </w:r>
      <w:r w:rsidR="00C5314B">
        <w:rPr>
          <w:rFonts w:ascii="Arial" w:eastAsia="Times New Roman" w:hAnsi="Arial" w:cs="Arial"/>
          <w:sz w:val="22"/>
          <w:lang w:val="sl-SI"/>
        </w:rPr>
        <w:t>u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>sa</w:t>
      </w:r>
      <w:r w:rsidR="006072EB">
        <w:rPr>
          <w:rFonts w:ascii="Arial" w:eastAsia="Times New Roman" w:hAnsi="Arial" w:cs="Arial"/>
          <w:sz w:val="22"/>
          <w:lang w:val="sl-SI"/>
        </w:rPr>
        <w:t xml:space="preserve">, </w:t>
      </w:r>
      <w:r w:rsidR="00C5314B">
        <w:rPr>
          <w:rFonts w:ascii="Arial" w:eastAsia="Times New Roman" w:hAnsi="Arial" w:cs="Arial"/>
          <w:sz w:val="22"/>
          <w:lang w:val="sl-SI"/>
        </w:rPr>
        <w:t>programski zadatak sa elementima urbanističko-tehničkih uslova</w:t>
      </w:r>
      <w:r w:rsidR="006072EB">
        <w:rPr>
          <w:rFonts w:ascii="Arial" w:eastAsia="Times New Roman" w:hAnsi="Arial" w:cs="Arial"/>
          <w:sz w:val="22"/>
          <w:lang w:val="sl-SI"/>
        </w:rPr>
        <w:t xml:space="preserve"> sa</w:t>
      </w:r>
      <w:r w:rsidR="006072EB" w:rsidRPr="006072EB">
        <w:t xml:space="preserve"> </w:t>
      </w:r>
      <w:r w:rsidR="006072EB" w:rsidRPr="006072EB">
        <w:rPr>
          <w:rFonts w:ascii="Arial" w:eastAsia="Times New Roman" w:hAnsi="Arial" w:cs="Arial"/>
          <w:sz w:val="22"/>
          <w:lang w:val="sl-SI"/>
        </w:rPr>
        <w:t>poda</w:t>
      </w:r>
      <w:r w:rsidR="006072EB">
        <w:rPr>
          <w:rFonts w:ascii="Arial" w:eastAsia="Times New Roman" w:hAnsi="Arial" w:cs="Arial"/>
          <w:sz w:val="22"/>
          <w:lang w:val="sl-SI"/>
        </w:rPr>
        <w:t>cima</w:t>
      </w:r>
      <w:r w:rsidR="006072EB" w:rsidRPr="006072EB">
        <w:rPr>
          <w:rFonts w:ascii="Arial" w:eastAsia="Times New Roman" w:hAnsi="Arial" w:cs="Arial"/>
          <w:sz w:val="22"/>
          <w:lang w:val="sl-SI"/>
        </w:rPr>
        <w:t xml:space="preserve"> od interesa za izradu glavnog projekta u skladu sa posebnim propisima.</w:t>
      </w:r>
      <w:r w:rsidR="00C5314B">
        <w:rPr>
          <w:rFonts w:ascii="Arial" w:eastAsia="Times New Roman" w:hAnsi="Arial" w:cs="Arial"/>
          <w:sz w:val="22"/>
          <w:lang w:val="sl-SI"/>
        </w:rPr>
        <w:t xml:space="preserve"> </w:t>
      </w:r>
      <w:bookmarkStart w:id="0" w:name="_Hlk177981415"/>
    </w:p>
    <w:bookmarkEnd w:id="0"/>
    <w:p w14:paraId="32845633" w14:textId="77777777" w:rsidR="00C5314B" w:rsidRDefault="00C5314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2D029236" w14:textId="53425359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56AFEA85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5C4E668" w14:textId="25C509CC" w:rsidR="00B4073A" w:rsidRPr="00C5314B" w:rsidRDefault="008C1056" w:rsidP="00C5314B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 w:rsidR="009F3221">
        <w:rPr>
          <w:rFonts w:ascii="Arial" w:eastAsia="Arial Unicode MS" w:hAnsi="Arial" w:cs="Arial"/>
          <w:sz w:val="22"/>
          <w:lang w:val="it-IT"/>
        </w:rPr>
        <w:t xml:space="preserve"> </w:t>
      </w:r>
      <w:r w:rsidR="00C5314B" w:rsidRPr="00C5314B">
        <w:rPr>
          <w:rFonts w:ascii="Arial" w:eastAsia="Arial Unicode MS" w:hAnsi="Arial" w:cs="Arial"/>
          <w:sz w:val="22"/>
          <w:lang w:val="it-IT"/>
        </w:rPr>
        <w:t>– pijace i neophodne infrastrukture na dijelu kat.parc.br. 2286/1, 2286/4, 2282 KO Tivat i kat.parcelama 2286/3,2292, 2285/1,2295/2, 2293/1, 2293/2, 2293/3, 2293/4, 2293/5, 2293/6, 2293/7, 2293/8, 2293/9, 2293/10, 2293/11, 2293/12, 2293/13, 2293/14, 2293/15, 2293/16, 2293/17, 2293/18, 2293/19, 2293/20, 2293/21 i 2293/22  u obuhvatu DUP-a „Tivat-Centar“ (»Sl.list CG</w:t>
      </w:r>
      <w:r w:rsidR="00F07150">
        <w:rPr>
          <w:rFonts w:ascii="Arial" w:eastAsia="Arial Unicode MS" w:hAnsi="Arial" w:cs="Arial"/>
          <w:sz w:val="22"/>
          <w:lang w:val="it-IT"/>
        </w:rPr>
        <w:t>-opštinski propisi</w:t>
      </w:r>
      <w:r w:rsidR="00C5314B" w:rsidRPr="00C5314B">
        <w:rPr>
          <w:rFonts w:ascii="Arial" w:eastAsia="Arial Unicode MS" w:hAnsi="Arial" w:cs="Arial"/>
          <w:sz w:val="22"/>
          <w:lang w:val="it-IT"/>
        </w:rPr>
        <w:t>« br. 21/18)</w:t>
      </w:r>
      <w:r w:rsidR="00F07150">
        <w:rPr>
          <w:rFonts w:ascii="Arial" w:eastAsia="Arial Unicode MS" w:hAnsi="Arial" w:cs="Arial"/>
          <w:sz w:val="22"/>
          <w:lang w:val="it-IT"/>
        </w:rPr>
        <w:t>.</w:t>
      </w:r>
    </w:p>
    <w:p w14:paraId="5DC7E17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5820BF0F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B4E8AD2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0F309B78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56C903C3" w14:textId="44C79264"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>Glavni projekat za</w:t>
      </w:r>
      <w:r w:rsidR="00C5314B" w:rsidRPr="00C5314B">
        <w:rPr>
          <w:rFonts w:ascii="Arial" w:eastAsia="Times New Roman" w:hAnsi="Arial" w:cs="Arial"/>
          <w:sz w:val="22"/>
          <w:lang w:val="sl-SI"/>
        </w:rPr>
        <w:t xml:space="preserve"> potrebe izdavanja odobrenja za građenje</w:t>
      </w:r>
      <w:r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9F2E8A">
        <w:rPr>
          <w:rFonts w:ascii="Arial" w:eastAsia="Times New Roman" w:hAnsi="Arial" w:cs="Arial"/>
          <w:sz w:val="22"/>
          <w:lang w:val="sl-SI"/>
        </w:rPr>
        <w:t>og objekta</w:t>
      </w:r>
      <w:r w:rsidR="00713382">
        <w:rPr>
          <w:rFonts w:ascii="Arial" w:eastAsia="Times New Roman" w:hAnsi="Arial" w:cs="Arial"/>
          <w:sz w:val="22"/>
          <w:lang w:val="sl-SI"/>
        </w:rPr>
        <w:t xml:space="preserve"> </w:t>
      </w:r>
      <w:r w:rsidR="006072EB">
        <w:rPr>
          <w:rFonts w:ascii="Arial" w:eastAsia="Times New Roman" w:hAnsi="Arial" w:cs="Arial"/>
          <w:sz w:val="22"/>
          <w:lang w:val="sl-SI"/>
        </w:rPr>
        <w:t>potrebno je izraditi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i revidovati na osnovu ove </w:t>
      </w:r>
      <w:r w:rsidR="00FF015B">
        <w:rPr>
          <w:rFonts w:ascii="Arial" w:eastAsia="Times New Roman" w:hAnsi="Arial" w:cs="Arial"/>
          <w:sz w:val="22"/>
          <w:lang w:val="sl-SI"/>
        </w:rPr>
        <w:t>o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dluke, </w:t>
      </w:r>
      <w:r w:rsidR="00C5314B">
        <w:rPr>
          <w:rFonts w:ascii="Arial" w:eastAsia="Times New Roman" w:hAnsi="Arial" w:cs="Arial"/>
          <w:sz w:val="22"/>
          <w:lang w:val="sl-SI"/>
        </w:rPr>
        <w:t xml:space="preserve">Programskog zadatka sa elementima UTU broj </w:t>
      </w:r>
      <w:r w:rsidR="006072EB">
        <w:rPr>
          <w:rFonts w:ascii="Arial" w:eastAsia="Times New Roman" w:hAnsi="Arial" w:cs="Arial"/>
          <w:sz w:val="22"/>
          <w:lang w:val="sl-SI"/>
        </w:rPr>
        <w:t xml:space="preserve">09-333/24-480/16,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C5314B" w:rsidRPr="00C5314B">
        <w:t xml:space="preserve"> </w:t>
      </w:r>
      <w:r w:rsidR="00C5314B" w:rsidRPr="00C5314B">
        <w:rPr>
          <w:rFonts w:ascii="Arial" w:eastAsia="Times New Roman" w:hAnsi="Arial" w:cs="Arial"/>
          <w:sz w:val="22"/>
          <w:lang w:val="sl-SI"/>
        </w:rPr>
        <w:t>propisanim odredbama Zakona o planiranju prostora i izgradnji objekata</w:t>
      </w:r>
      <w:r w:rsidR="00C5314B">
        <w:rPr>
          <w:rFonts w:ascii="Arial" w:eastAsia="Times New Roman" w:hAnsi="Arial" w:cs="Arial"/>
          <w:sz w:val="22"/>
          <w:lang w:val="sl-SI"/>
        </w:rPr>
        <w:t>.</w:t>
      </w:r>
    </w:p>
    <w:p w14:paraId="78A24061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038CC2B3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4A161170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4BA7C94F" w14:textId="2A103819" w:rsidR="00147CDD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</w:t>
      </w:r>
      <w:r w:rsidR="009B6768">
        <w:rPr>
          <w:rFonts w:ascii="Arial" w:eastAsia="ヒラギノ角ゴ Pro W3" w:hAnsi="Arial" w:cs="Arial"/>
          <w:color w:val="000000"/>
          <w:sz w:val="22"/>
          <w:lang w:val="en-US"/>
        </w:rPr>
        <w:t xml:space="preserve">rne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G</w:t>
      </w:r>
      <w:r w:rsidR="009B6768">
        <w:rPr>
          <w:rFonts w:ascii="Arial" w:eastAsia="ヒラギノ角ゴ Pro W3" w:hAnsi="Arial" w:cs="Arial"/>
          <w:color w:val="000000"/>
          <w:sz w:val="22"/>
          <w:lang w:val="en-US"/>
        </w:rPr>
        <w:t>ore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- </w:t>
      </w:r>
      <w:proofErr w:type="spellStart"/>
      <w:r w:rsidR="00B4073A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722C1A54" w14:textId="77777777" w:rsidR="006072EB" w:rsidRPr="009F3221" w:rsidRDefault="006072EB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7EE2AA72" w14:textId="06C8396D"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</w:t>
      </w:r>
      <w:r w:rsidR="00EE2C2D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03-040/24-232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14:paraId="58B1D3F2" w14:textId="3E3FAE28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EE2C2D">
        <w:rPr>
          <w:rFonts w:ascii="Arial" w:eastAsia="ヒラギノ角ゴ Pro W3" w:hAnsi="Arial" w:cs="Arial"/>
          <w:b/>
          <w:color w:val="000000"/>
          <w:sz w:val="22"/>
          <w:lang w:val="en-US"/>
        </w:rPr>
        <w:t>, 24.10.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79410D">
        <w:rPr>
          <w:rFonts w:ascii="Arial" w:eastAsia="ヒラギノ角ゴ Pro W3" w:hAnsi="Arial" w:cs="Arial"/>
          <w:b/>
          <w:color w:val="000000"/>
          <w:sz w:val="22"/>
          <w:lang w:val="en-US"/>
        </w:rPr>
        <w:t>4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godine</w:t>
      </w:r>
    </w:p>
    <w:p w14:paraId="391CC08F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1F13F908" w14:textId="77777777"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="00B4073A">
        <w:rPr>
          <w:rFonts w:ascii="Arial" w:eastAsia="ヒラギノ角ゴ Pro W3" w:hAnsi="Arial" w:cs="Arial"/>
          <w:b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pštine</w:t>
      </w:r>
      <w:proofErr w:type="spellEnd"/>
    </w:p>
    <w:p w14:paraId="5C455B88" w14:textId="77777777"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14:paraId="6BD55003" w14:textId="42A1E6B9" w:rsidR="009B1907" w:rsidRPr="00713382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</w:t>
      </w:r>
      <w:proofErr w:type="spellStart"/>
      <w:r w:rsidR="00EE2C2D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proofErr w:type="spellEnd"/>
      <w:r w:rsidR="00B4073A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 Marković</w:t>
      </w:r>
    </w:p>
    <w:p w14:paraId="174FE04E" w14:textId="77777777" w:rsidR="001C3951" w:rsidRDefault="001C3951" w:rsidP="006072EB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563A52AA" w14:textId="77777777" w:rsidR="006072EB" w:rsidRDefault="006072EB" w:rsidP="006072EB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7970A89D" w14:textId="77777777" w:rsidR="006072EB" w:rsidRDefault="006072EB" w:rsidP="006072EB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sectPr w:rsidR="006072EB" w:rsidSect="009F3221">
      <w:headerReference w:type="default" r:id="rId9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6922C" w14:textId="77777777" w:rsidR="00842794" w:rsidRDefault="00842794" w:rsidP="00A6505B">
      <w:pPr>
        <w:spacing w:before="0" w:after="0" w:line="240" w:lineRule="auto"/>
      </w:pPr>
      <w:r>
        <w:separator/>
      </w:r>
    </w:p>
  </w:endnote>
  <w:endnote w:type="continuationSeparator" w:id="0">
    <w:p w14:paraId="661E0B8E" w14:textId="77777777" w:rsidR="00842794" w:rsidRDefault="00842794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3AEC4" w14:textId="77777777" w:rsidR="00842794" w:rsidRDefault="00842794" w:rsidP="00A6505B">
      <w:pPr>
        <w:spacing w:before="0" w:after="0" w:line="240" w:lineRule="auto"/>
      </w:pPr>
      <w:r>
        <w:separator/>
      </w:r>
    </w:p>
  </w:footnote>
  <w:footnote w:type="continuationSeparator" w:id="0">
    <w:p w14:paraId="54863B8D" w14:textId="77777777" w:rsidR="00842794" w:rsidRDefault="00842794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7DCBE" w14:textId="77777777" w:rsidR="00A6505B" w:rsidRDefault="00A6505B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353532">
    <w:abstractNumId w:val="12"/>
  </w:num>
  <w:num w:numId="2" w16cid:durableId="930355226">
    <w:abstractNumId w:val="20"/>
  </w:num>
  <w:num w:numId="3" w16cid:durableId="386414073">
    <w:abstractNumId w:val="20"/>
  </w:num>
  <w:num w:numId="4" w16cid:durableId="466509196">
    <w:abstractNumId w:val="7"/>
  </w:num>
  <w:num w:numId="5" w16cid:durableId="1922788984">
    <w:abstractNumId w:val="17"/>
  </w:num>
  <w:num w:numId="6" w16cid:durableId="787508740">
    <w:abstractNumId w:val="1"/>
  </w:num>
  <w:num w:numId="7" w16cid:durableId="1942637347">
    <w:abstractNumId w:val="4"/>
  </w:num>
  <w:num w:numId="8" w16cid:durableId="971864327">
    <w:abstractNumId w:val="10"/>
  </w:num>
  <w:num w:numId="9" w16cid:durableId="2092001529">
    <w:abstractNumId w:val="11"/>
  </w:num>
  <w:num w:numId="10" w16cid:durableId="593394352">
    <w:abstractNumId w:val="2"/>
  </w:num>
  <w:num w:numId="11" w16cid:durableId="659776079">
    <w:abstractNumId w:val="5"/>
  </w:num>
  <w:num w:numId="12" w16cid:durableId="862594311">
    <w:abstractNumId w:val="3"/>
  </w:num>
  <w:num w:numId="13" w16cid:durableId="1489250378">
    <w:abstractNumId w:val="6"/>
  </w:num>
  <w:num w:numId="14" w16cid:durableId="1259562109">
    <w:abstractNumId w:val="9"/>
  </w:num>
  <w:num w:numId="15" w16cid:durableId="807013998">
    <w:abstractNumId w:val="16"/>
  </w:num>
  <w:num w:numId="16" w16cid:durableId="1150291655">
    <w:abstractNumId w:val="0"/>
  </w:num>
  <w:num w:numId="17" w16cid:durableId="2027901999">
    <w:abstractNumId w:val="14"/>
  </w:num>
  <w:num w:numId="18" w16cid:durableId="945968508">
    <w:abstractNumId w:val="19"/>
  </w:num>
  <w:num w:numId="19" w16cid:durableId="419260355">
    <w:abstractNumId w:val="8"/>
  </w:num>
  <w:num w:numId="20" w16cid:durableId="81805481">
    <w:abstractNumId w:val="18"/>
  </w:num>
  <w:num w:numId="21" w16cid:durableId="1802725371">
    <w:abstractNumId w:val="15"/>
  </w:num>
  <w:num w:numId="22" w16cid:durableId="1989479525">
    <w:abstractNumId w:val="13"/>
  </w:num>
  <w:num w:numId="23" w16cid:durableId="19287314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11B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94664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53DA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578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146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0864"/>
    <w:rsid w:val="00592FE7"/>
    <w:rsid w:val="00595EEA"/>
    <w:rsid w:val="00595FAD"/>
    <w:rsid w:val="005A1612"/>
    <w:rsid w:val="005A3DDC"/>
    <w:rsid w:val="005A4E7E"/>
    <w:rsid w:val="005B44BF"/>
    <w:rsid w:val="005C45F6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072EB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21C4"/>
    <w:rsid w:val="00783BF7"/>
    <w:rsid w:val="00786C41"/>
    <w:rsid w:val="00786F2E"/>
    <w:rsid w:val="007904A7"/>
    <w:rsid w:val="00791999"/>
    <w:rsid w:val="0079410D"/>
    <w:rsid w:val="00794586"/>
    <w:rsid w:val="007978B6"/>
    <w:rsid w:val="007A0A89"/>
    <w:rsid w:val="007B2B13"/>
    <w:rsid w:val="007B4973"/>
    <w:rsid w:val="007B7699"/>
    <w:rsid w:val="007C00CB"/>
    <w:rsid w:val="007C209C"/>
    <w:rsid w:val="007C3721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2794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A6E6A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F3A11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768"/>
    <w:rsid w:val="009C4E6A"/>
    <w:rsid w:val="009C6729"/>
    <w:rsid w:val="009E621A"/>
    <w:rsid w:val="009E797A"/>
    <w:rsid w:val="009F2E8A"/>
    <w:rsid w:val="009F3221"/>
    <w:rsid w:val="00A17FA1"/>
    <w:rsid w:val="00A21DC5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73A"/>
    <w:rsid w:val="00B40A06"/>
    <w:rsid w:val="00B411CA"/>
    <w:rsid w:val="00B4310A"/>
    <w:rsid w:val="00B45B66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314B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30403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11470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2D"/>
    <w:rsid w:val="00EE2CF5"/>
    <w:rsid w:val="00F01C5A"/>
    <w:rsid w:val="00F07150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015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AA6B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A3906B-31B0-4E63-93C1-99F663B9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11</cp:revision>
  <cp:lastPrinted>2024-09-23T09:01:00Z</cp:lastPrinted>
  <dcterms:created xsi:type="dcterms:W3CDTF">2024-09-23T09:01:00Z</dcterms:created>
  <dcterms:modified xsi:type="dcterms:W3CDTF">2024-10-25T09:53:00Z</dcterms:modified>
</cp:coreProperties>
</file>